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D17" w:rsidRPr="00F95D44" w:rsidRDefault="00BD5D17" w:rsidP="00BD5D17">
      <w:pPr>
        <w:spacing w:after="0" w:line="360" w:lineRule="auto"/>
        <w:jc w:val="left"/>
        <w:rPr>
          <w:sz w:val="24"/>
          <w:szCs w:val="24"/>
        </w:rPr>
      </w:pPr>
      <w:r>
        <w:rPr>
          <w:sz w:val="24"/>
          <w:szCs w:val="24"/>
        </w:rPr>
        <w:t xml:space="preserve">Oznaczenie sprawy: </w:t>
      </w:r>
      <w:r>
        <w:rPr>
          <w:sz w:val="24"/>
          <w:szCs w:val="24"/>
        </w:rPr>
        <w:t>MMK/PN/1/2016</w:t>
      </w:r>
    </w:p>
    <w:p w:rsidR="00BD5D17" w:rsidRDefault="00BD5D17" w:rsidP="00BD5D17">
      <w:pPr>
        <w:spacing w:after="0" w:line="360" w:lineRule="auto"/>
        <w:jc w:val="right"/>
        <w:rPr>
          <w:sz w:val="24"/>
          <w:szCs w:val="24"/>
        </w:rPr>
      </w:pPr>
      <w:r>
        <w:rPr>
          <w:sz w:val="24"/>
          <w:szCs w:val="24"/>
        </w:rPr>
        <w:t>Frombork 24.11.2016r.</w:t>
      </w:r>
    </w:p>
    <w:p w:rsidR="00BD5D17" w:rsidRDefault="00BD5D17" w:rsidP="00F95D44">
      <w:pPr>
        <w:spacing w:after="0" w:line="360" w:lineRule="auto"/>
        <w:jc w:val="center"/>
        <w:rPr>
          <w:sz w:val="24"/>
          <w:szCs w:val="24"/>
        </w:rPr>
      </w:pPr>
    </w:p>
    <w:p w:rsidR="00BD5D17" w:rsidRDefault="00BD5D17" w:rsidP="00F95D44">
      <w:pPr>
        <w:spacing w:after="0" w:line="360" w:lineRule="auto"/>
        <w:jc w:val="center"/>
        <w:rPr>
          <w:sz w:val="24"/>
          <w:szCs w:val="24"/>
        </w:rPr>
      </w:pPr>
    </w:p>
    <w:p w:rsidR="00BD5D17" w:rsidRDefault="00BD5D17" w:rsidP="00F95D44">
      <w:pPr>
        <w:spacing w:after="0" w:line="360" w:lineRule="auto"/>
        <w:jc w:val="center"/>
        <w:rPr>
          <w:sz w:val="24"/>
          <w:szCs w:val="24"/>
        </w:rPr>
      </w:pPr>
    </w:p>
    <w:p w:rsidR="00F95D44" w:rsidRDefault="00BD5D17" w:rsidP="00F95D44">
      <w:pPr>
        <w:spacing w:after="0" w:line="360" w:lineRule="auto"/>
        <w:jc w:val="center"/>
        <w:rPr>
          <w:b/>
          <w:sz w:val="24"/>
          <w:szCs w:val="24"/>
        </w:rPr>
      </w:pPr>
      <w:r w:rsidRPr="00BD5D17">
        <w:rPr>
          <w:b/>
          <w:sz w:val="24"/>
          <w:szCs w:val="24"/>
        </w:rPr>
        <w:t xml:space="preserve">INFORMACJA DLA WYKONAWCÓW - ZMIANA SIWZ </w:t>
      </w:r>
    </w:p>
    <w:p w:rsidR="00BD5D17" w:rsidRPr="009469F0" w:rsidRDefault="00BD5D17" w:rsidP="00F95D44">
      <w:pPr>
        <w:spacing w:after="0" w:line="360" w:lineRule="auto"/>
        <w:jc w:val="center"/>
        <w:rPr>
          <w:b/>
          <w:sz w:val="24"/>
          <w:szCs w:val="24"/>
        </w:rPr>
      </w:pPr>
    </w:p>
    <w:p w:rsidR="009469F0" w:rsidRPr="009469F0" w:rsidRDefault="00BD5D17" w:rsidP="009469F0">
      <w:pPr>
        <w:spacing w:after="0" w:line="360" w:lineRule="auto"/>
        <w:rPr>
          <w:rFonts w:cs="Times New Roman"/>
          <w:b/>
          <w:i/>
          <w:sz w:val="24"/>
          <w:szCs w:val="24"/>
        </w:rPr>
      </w:pPr>
      <w:r w:rsidRPr="009469F0">
        <w:rPr>
          <w:b/>
          <w:sz w:val="24"/>
          <w:szCs w:val="24"/>
        </w:rPr>
        <w:t>Dotyczy</w:t>
      </w:r>
      <w:r w:rsidR="009469F0" w:rsidRPr="009469F0">
        <w:rPr>
          <w:b/>
          <w:sz w:val="24"/>
          <w:szCs w:val="24"/>
        </w:rPr>
        <w:t xml:space="preserve"> </w:t>
      </w:r>
      <w:r w:rsidRPr="009469F0">
        <w:rPr>
          <w:b/>
          <w:sz w:val="24"/>
          <w:szCs w:val="24"/>
        </w:rPr>
        <w:t>postępowania</w:t>
      </w:r>
      <w:r w:rsidR="009469F0" w:rsidRPr="009469F0">
        <w:rPr>
          <w:b/>
          <w:sz w:val="24"/>
          <w:szCs w:val="24"/>
        </w:rPr>
        <w:t xml:space="preserve">: </w:t>
      </w:r>
      <w:r w:rsidR="009469F0" w:rsidRPr="009469F0">
        <w:rPr>
          <w:b/>
          <w:sz w:val="24"/>
          <w:szCs w:val="24"/>
        </w:rPr>
        <w:t>o udzielenie zamówienia publicznego prowadzonego w trybie przetargu nieograniczonego pn</w:t>
      </w:r>
      <w:r w:rsidR="009469F0" w:rsidRPr="009469F0">
        <w:rPr>
          <w:b/>
          <w:sz w:val="24"/>
          <w:szCs w:val="24"/>
        </w:rPr>
        <w:t>.:</w:t>
      </w:r>
      <w:r w:rsidR="009469F0" w:rsidRPr="009469F0">
        <w:rPr>
          <w:rFonts w:cs="Times New Roman"/>
          <w:b/>
          <w:i/>
          <w:sz w:val="24"/>
          <w:szCs w:val="24"/>
        </w:rPr>
        <w:t xml:space="preserve"> </w:t>
      </w:r>
      <w:r w:rsidR="009469F0" w:rsidRPr="009469F0">
        <w:rPr>
          <w:rFonts w:cs="Times New Roman"/>
          <w:b/>
          <w:i/>
          <w:sz w:val="24"/>
          <w:szCs w:val="24"/>
        </w:rPr>
        <w:t>Ochronę Osób i Mienia Muzeum Mikołaja Kopernika we Fromborku na rok 2017.</w:t>
      </w:r>
      <w:bookmarkStart w:id="0" w:name="_GoBack"/>
      <w:bookmarkEnd w:id="0"/>
    </w:p>
    <w:p w:rsidR="00F95D44" w:rsidRDefault="00F95D44" w:rsidP="001C3328">
      <w:pPr>
        <w:spacing w:after="0" w:line="360" w:lineRule="auto"/>
      </w:pPr>
    </w:p>
    <w:p w:rsidR="001C3328" w:rsidRDefault="001C3328" w:rsidP="00F95D44">
      <w:pPr>
        <w:spacing w:after="0" w:line="360" w:lineRule="auto"/>
        <w:ind w:firstLine="708"/>
        <w:rPr>
          <w:rFonts w:cs="Times New Roman"/>
          <w:b/>
          <w:i/>
          <w:sz w:val="24"/>
          <w:szCs w:val="24"/>
        </w:rPr>
      </w:pPr>
      <w:r w:rsidRPr="001C3328">
        <w:rPr>
          <w:rFonts w:cs="Times New Roman"/>
          <w:sz w:val="24"/>
          <w:szCs w:val="24"/>
        </w:rPr>
        <w:t xml:space="preserve">Zamawiający </w:t>
      </w:r>
      <w:r>
        <w:rPr>
          <w:rFonts w:cs="Times New Roman"/>
          <w:sz w:val="24"/>
          <w:szCs w:val="24"/>
        </w:rPr>
        <w:t xml:space="preserve">zgodnie z art.38 ust.4 1 Ustawy z dnia 29 stycznia 2004 r. Prawo zamówień publicznych (Dz. U. z 2015r. poz. 2164) dokonuje modyfikacji </w:t>
      </w:r>
      <w:r>
        <w:rPr>
          <w:rFonts w:cs="Times New Roman"/>
          <w:bCs/>
          <w:sz w:val="24"/>
          <w:szCs w:val="24"/>
        </w:rPr>
        <w:t>Specyfikacja Istotnych Warunków Zamówienia (SIWZ)</w:t>
      </w:r>
      <w:r>
        <w:rPr>
          <w:rFonts w:cs="Times New Roman"/>
          <w:sz w:val="24"/>
          <w:szCs w:val="24"/>
        </w:rPr>
        <w:t xml:space="preserve"> </w:t>
      </w:r>
      <w:r>
        <w:rPr>
          <w:rFonts w:cs="Times New Roman"/>
          <w:bCs/>
          <w:sz w:val="24"/>
          <w:szCs w:val="24"/>
        </w:rPr>
        <w:t>w trybie przetargu nieograniczonego o warto</w:t>
      </w:r>
      <w:r>
        <w:rPr>
          <w:rFonts w:eastAsia="TimesNewRoman" w:cs="Times New Roman"/>
          <w:sz w:val="24"/>
          <w:szCs w:val="24"/>
        </w:rPr>
        <w:t>ś</w:t>
      </w:r>
      <w:r>
        <w:rPr>
          <w:rFonts w:cs="Times New Roman"/>
          <w:bCs/>
          <w:sz w:val="24"/>
          <w:szCs w:val="24"/>
        </w:rPr>
        <w:t>ci poniżej kwot okre</w:t>
      </w:r>
      <w:r>
        <w:rPr>
          <w:rFonts w:eastAsia="TimesNewRoman" w:cs="Times New Roman"/>
          <w:sz w:val="24"/>
          <w:szCs w:val="24"/>
        </w:rPr>
        <w:t>ś</w:t>
      </w:r>
      <w:r>
        <w:rPr>
          <w:rFonts w:cs="Times New Roman"/>
          <w:bCs/>
          <w:sz w:val="24"/>
          <w:szCs w:val="24"/>
        </w:rPr>
        <w:t>lonych w przepisach wydanych na podstawie art.11 ust. 8 ustawy Prawo zamówie</w:t>
      </w:r>
      <w:r>
        <w:rPr>
          <w:rFonts w:eastAsia="TimesNewRoman" w:cs="Times New Roman"/>
          <w:sz w:val="24"/>
          <w:szCs w:val="24"/>
        </w:rPr>
        <w:t xml:space="preserve">ń </w:t>
      </w:r>
      <w:r>
        <w:rPr>
          <w:rFonts w:cs="Times New Roman"/>
          <w:bCs/>
          <w:sz w:val="24"/>
          <w:szCs w:val="24"/>
        </w:rPr>
        <w:t>publicznych na:</w:t>
      </w:r>
      <w:r>
        <w:rPr>
          <w:rFonts w:cs="Times New Roman"/>
          <w:sz w:val="24"/>
          <w:szCs w:val="24"/>
        </w:rPr>
        <w:t xml:space="preserve"> </w:t>
      </w:r>
      <w:r>
        <w:rPr>
          <w:rFonts w:cs="Times New Roman"/>
          <w:b/>
          <w:i/>
          <w:sz w:val="24"/>
          <w:szCs w:val="24"/>
        </w:rPr>
        <w:t>Ochronę Osób i Mienia Muzeum Mikołaja Kopernika we Fromborku na rok 2017.</w:t>
      </w:r>
    </w:p>
    <w:p w:rsidR="006C34D0" w:rsidRDefault="001C3328" w:rsidP="001C3328">
      <w:pPr>
        <w:spacing w:after="0" w:line="360" w:lineRule="auto"/>
        <w:rPr>
          <w:rFonts w:cs="Times New Roman"/>
          <w:sz w:val="24"/>
          <w:szCs w:val="24"/>
        </w:rPr>
      </w:pPr>
      <w:r>
        <w:rPr>
          <w:rFonts w:cs="Times New Roman"/>
          <w:sz w:val="24"/>
          <w:szCs w:val="24"/>
        </w:rPr>
        <w:t>Modyfikacji ulega rozdział X – Dokumenty i oświadcz</w:t>
      </w:r>
      <w:r w:rsidR="000F5B7F">
        <w:rPr>
          <w:rFonts w:cs="Times New Roman"/>
          <w:sz w:val="24"/>
          <w:szCs w:val="24"/>
        </w:rPr>
        <w:t>enia jakie musi zawierać ofert</w:t>
      </w:r>
    </w:p>
    <w:p w:rsidR="001C3328" w:rsidRPr="001C3328" w:rsidRDefault="001C3328" w:rsidP="001C3328">
      <w:pPr>
        <w:spacing w:after="0" w:line="360" w:lineRule="auto"/>
        <w:rPr>
          <w:rFonts w:cs="Times New Roman"/>
          <w:sz w:val="24"/>
          <w:szCs w:val="24"/>
        </w:rPr>
      </w:pPr>
      <w:r>
        <w:rPr>
          <w:rFonts w:cs="Times New Roman"/>
          <w:sz w:val="24"/>
          <w:szCs w:val="24"/>
        </w:rPr>
        <w:t>Po modyfikacji rozdział X - Dokumenty i oświadczenia jakie musi zawierać oferta otrzymuje brzmienie:</w:t>
      </w:r>
    </w:p>
    <w:p w:rsidR="001C3328" w:rsidRDefault="001C3328" w:rsidP="001C3328">
      <w:pPr>
        <w:shd w:val="clear" w:color="auto" w:fill="D9D9D9"/>
        <w:autoSpaceDE w:val="0"/>
        <w:spacing w:after="0" w:line="360" w:lineRule="auto"/>
        <w:rPr>
          <w:rFonts w:cs="Times New Roman"/>
          <w:b/>
          <w:bCs/>
          <w:sz w:val="24"/>
          <w:szCs w:val="24"/>
        </w:rPr>
      </w:pPr>
      <w:r>
        <w:rPr>
          <w:rFonts w:cs="Times New Roman"/>
          <w:b/>
          <w:bCs/>
          <w:sz w:val="24"/>
          <w:szCs w:val="24"/>
        </w:rPr>
        <w:t>X. Dokumenty lub oświadczenia, jakie musi zawierać oferta</w:t>
      </w:r>
    </w:p>
    <w:p w:rsidR="001C3328" w:rsidRDefault="001C3328" w:rsidP="001C3328">
      <w:pPr>
        <w:pStyle w:val="Akapitzlist"/>
        <w:numPr>
          <w:ilvl w:val="0"/>
          <w:numId w:val="1"/>
        </w:numPr>
        <w:autoSpaceDN w:val="0"/>
        <w:spacing w:after="0" w:line="360" w:lineRule="auto"/>
        <w:ind w:left="357" w:hanging="357"/>
        <w:textAlignment w:val="baseline"/>
        <w:rPr>
          <w:rFonts w:cs="Times New Roman"/>
          <w:sz w:val="24"/>
          <w:szCs w:val="24"/>
        </w:rPr>
      </w:pPr>
      <w:r>
        <w:rPr>
          <w:rFonts w:cs="Times New Roman"/>
          <w:sz w:val="24"/>
          <w:szCs w:val="24"/>
        </w:rPr>
        <w:t>Dokumenty, jakie należy złożyć w celu potwierdzenia warunków udziału w postępowaniu:</w:t>
      </w:r>
    </w:p>
    <w:p w:rsidR="001C3328" w:rsidRDefault="001C3328" w:rsidP="000F5B7F">
      <w:pPr>
        <w:pStyle w:val="Akapitzlist"/>
        <w:numPr>
          <w:ilvl w:val="0"/>
          <w:numId w:val="2"/>
        </w:numPr>
        <w:autoSpaceDN w:val="0"/>
        <w:spacing w:after="0" w:line="360" w:lineRule="auto"/>
        <w:ind w:left="1077" w:hanging="357"/>
        <w:textAlignment w:val="baseline"/>
        <w:rPr>
          <w:rFonts w:cs="Times New Roman"/>
          <w:b/>
          <w:sz w:val="24"/>
          <w:szCs w:val="24"/>
        </w:rPr>
      </w:pPr>
      <w:r>
        <w:rPr>
          <w:rFonts w:cs="Times New Roman"/>
          <w:b/>
          <w:sz w:val="24"/>
          <w:szCs w:val="24"/>
        </w:rPr>
        <w:t>Oświadczenie</w:t>
      </w:r>
      <w:r>
        <w:rPr>
          <w:rFonts w:cs="Times New Roman"/>
          <w:sz w:val="24"/>
          <w:szCs w:val="24"/>
        </w:rPr>
        <w:t xml:space="preserve"> o spełnianiu warunków udziału w postępowaniu, </w:t>
      </w:r>
      <w:r w:rsidR="0082683D">
        <w:rPr>
          <w:rFonts w:cs="Times New Roman"/>
          <w:sz w:val="24"/>
          <w:szCs w:val="24"/>
        </w:rPr>
        <w:t xml:space="preserve">– </w:t>
      </w:r>
      <w:r w:rsidR="0082683D">
        <w:rPr>
          <w:rFonts w:cs="Times New Roman"/>
          <w:b/>
          <w:sz w:val="24"/>
          <w:szCs w:val="24"/>
        </w:rPr>
        <w:t xml:space="preserve">ZAŁĄCZNIK NR 4 </w:t>
      </w:r>
      <w:r w:rsidR="0082683D">
        <w:rPr>
          <w:rFonts w:cs="Times New Roman"/>
          <w:sz w:val="24"/>
          <w:szCs w:val="24"/>
        </w:rPr>
        <w:t>do SIWZ</w:t>
      </w:r>
    </w:p>
    <w:p w:rsidR="0082683D" w:rsidRDefault="0082683D" w:rsidP="0082683D">
      <w:pPr>
        <w:pStyle w:val="Akapitzlist"/>
        <w:numPr>
          <w:ilvl w:val="0"/>
          <w:numId w:val="2"/>
        </w:numPr>
        <w:tabs>
          <w:tab w:val="left" w:pos="0"/>
        </w:tabs>
        <w:suppressAutoHyphens w:val="0"/>
        <w:spacing w:after="0" w:line="360" w:lineRule="auto"/>
        <w:rPr>
          <w:rFonts w:cs="Times New Roman"/>
          <w:sz w:val="24"/>
          <w:szCs w:val="24"/>
        </w:rPr>
      </w:pPr>
      <w:r>
        <w:rPr>
          <w:rFonts w:cs="Times New Roman"/>
          <w:b/>
          <w:sz w:val="24"/>
          <w:szCs w:val="24"/>
        </w:rPr>
        <w:t xml:space="preserve">Oświadczenie </w:t>
      </w:r>
      <w:r>
        <w:rPr>
          <w:rFonts w:cs="Times New Roman"/>
          <w:sz w:val="24"/>
          <w:szCs w:val="24"/>
        </w:rPr>
        <w:t xml:space="preserve">o niepodleganiu wykluczeniu – </w:t>
      </w:r>
      <w:r>
        <w:rPr>
          <w:rFonts w:cs="Times New Roman"/>
          <w:b/>
          <w:sz w:val="24"/>
          <w:szCs w:val="24"/>
        </w:rPr>
        <w:t>ZAŁĄCZNIK NR</w:t>
      </w:r>
      <w:r>
        <w:rPr>
          <w:rFonts w:cs="Times New Roman"/>
          <w:sz w:val="24"/>
          <w:szCs w:val="24"/>
        </w:rPr>
        <w:t xml:space="preserve"> </w:t>
      </w:r>
      <w:r>
        <w:rPr>
          <w:rFonts w:cs="Times New Roman"/>
          <w:b/>
          <w:sz w:val="24"/>
          <w:szCs w:val="24"/>
        </w:rPr>
        <w:t xml:space="preserve">3 </w:t>
      </w:r>
      <w:r>
        <w:rPr>
          <w:rFonts w:cs="Times New Roman"/>
          <w:sz w:val="24"/>
          <w:szCs w:val="24"/>
        </w:rPr>
        <w:t>do SIWZ,</w:t>
      </w:r>
    </w:p>
    <w:p w:rsidR="0082683D" w:rsidRPr="000F5B7F" w:rsidRDefault="0082683D" w:rsidP="000F5B7F">
      <w:pPr>
        <w:pStyle w:val="Akapitzlist"/>
        <w:numPr>
          <w:ilvl w:val="0"/>
          <w:numId w:val="2"/>
        </w:numPr>
        <w:autoSpaceDN w:val="0"/>
        <w:spacing w:after="0" w:line="360" w:lineRule="auto"/>
        <w:ind w:left="1077" w:hanging="357"/>
        <w:textAlignment w:val="baseline"/>
        <w:rPr>
          <w:rFonts w:cs="Times New Roman"/>
          <w:b/>
          <w:sz w:val="24"/>
          <w:szCs w:val="24"/>
        </w:rPr>
      </w:pPr>
      <w:r>
        <w:rPr>
          <w:rFonts w:cs="Times New Roman"/>
          <w:b/>
          <w:sz w:val="24"/>
          <w:szCs w:val="24"/>
        </w:rPr>
        <w:t>Oferta przetargowa – ZAŁĄCZNIK NR 1</w:t>
      </w:r>
      <w:r>
        <w:rPr>
          <w:rFonts w:cs="Times New Roman"/>
          <w:sz w:val="24"/>
          <w:szCs w:val="24"/>
        </w:rPr>
        <w:t xml:space="preserve"> do SIWZ</w:t>
      </w:r>
    </w:p>
    <w:p w:rsidR="000F5B7F" w:rsidRPr="000F5B7F" w:rsidRDefault="000F5B7F" w:rsidP="000F5B7F">
      <w:pPr>
        <w:pStyle w:val="Akapitzlist"/>
        <w:numPr>
          <w:ilvl w:val="0"/>
          <w:numId w:val="2"/>
        </w:numPr>
        <w:autoSpaceDN w:val="0"/>
        <w:spacing w:after="0" w:line="360" w:lineRule="auto"/>
        <w:ind w:left="1077" w:hanging="357"/>
        <w:textAlignment w:val="baseline"/>
        <w:rPr>
          <w:rFonts w:cs="Times New Roman"/>
          <w:sz w:val="24"/>
          <w:szCs w:val="24"/>
        </w:rPr>
      </w:pPr>
      <w:r w:rsidRPr="008136DD">
        <w:rPr>
          <w:rFonts w:cs="Times New Roman"/>
          <w:b/>
          <w:sz w:val="24"/>
          <w:szCs w:val="24"/>
        </w:rPr>
        <w:t>Wykaz wykonanych</w:t>
      </w:r>
      <w:r w:rsidRPr="008136DD">
        <w:rPr>
          <w:rFonts w:cs="Times New Roman"/>
          <w:sz w:val="24"/>
          <w:szCs w:val="24"/>
        </w:rPr>
        <w:t xml:space="preserve"> </w:t>
      </w:r>
      <w:r w:rsidRPr="008136DD">
        <w:rPr>
          <w:rFonts w:cs="Times New Roman"/>
          <w:b/>
          <w:sz w:val="24"/>
          <w:szCs w:val="24"/>
        </w:rPr>
        <w:t>trzech usług</w:t>
      </w:r>
      <w:r w:rsidRPr="008136DD">
        <w:rPr>
          <w:rFonts w:cs="Times New Roman"/>
          <w:sz w:val="24"/>
          <w:szCs w:val="24"/>
        </w:rPr>
        <w:t>, w okresie ostatnich trzech lat przed upływem terminu składania ofert, a jeżeli okres prowadzenia d</w:t>
      </w:r>
      <w:r>
        <w:rPr>
          <w:rFonts w:cs="Times New Roman"/>
          <w:sz w:val="24"/>
          <w:szCs w:val="24"/>
        </w:rPr>
        <w:t>ziałalności jest krótszy –</w:t>
      </w:r>
      <w:r w:rsidRPr="008136DD">
        <w:rPr>
          <w:rFonts w:cs="Times New Roman"/>
          <w:sz w:val="24"/>
          <w:szCs w:val="24"/>
        </w:rPr>
        <w:t xml:space="preserve"> w tym okresie, wraz z podaniem ich wartości, przedmi</w:t>
      </w:r>
      <w:r>
        <w:rPr>
          <w:rFonts w:cs="Times New Roman"/>
          <w:sz w:val="24"/>
          <w:szCs w:val="24"/>
        </w:rPr>
        <w:t xml:space="preserve">otu, dat wykonania </w:t>
      </w:r>
      <w:r w:rsidRPr="008136DD">
        <w:rPr>
          <w:rFonts w:cs="Times New Roman"/>
          <w:sz w:val="24"/>
          <w:szCs w:val="24"/>
        </w:rPr>
        <w:t xml:space="preserve">i podmiotów, na rzecz których usługi zostały wykonane, oraz załączeniem dowodów, czy zostały wykonane należycie – zgodnie z treścią </w:t>
      </w:r>
      <w:r w:rsidRPr="008136DD">
        <w:rPr>
          <w:rFonts w:cs="Times New Roman"/>
          <w:b/>
          <w:sz w:val="24"/>
          <w:szCs w:val="24"/>
        </w:rPr>
        <w:t>ZAŁĄCZNIKA NR 5 do SIWZ.</w:t>
      </w:r>
    </w:p>
    <w:p w:rsidR="0082683D" w:rsidRDefault="008136DD" w:rsidP="000F5B7F">
      <w:pPr>
        <w:pStyle w:val="Akapitzlist"/>
        <w:numPr>
          <w:ilvl w:val="0"/>
          <w:numId w:val="1"/>
        </w:numPr>
        <w:autoSpaceDN w:val="0"/>
        <w:spacing w:after="0" w:line="360" w:lineRule="auto"/>
        <w:ind w:left="357" w:hanging="357"/>
        <w:textAlignment w:val="baseline"/>
        <w:rPr>
          <w:rFonts w:cs="Times New Roman"/>
          <w:sz w:val="24"/>
          <w:szCs w:val="24"/>
        </w:rPr>
      </w:pPr>
      <w:r>
        <w:rPr>
          <w:rFonts w:cs="Times New Roman"/>
          <w:sz w:val="24"/>
          <w:szCs w:val="24"/>
        </w:rPr>
        <w:t xml:space="preserve">Zgodnie z art. 26 ust. 2 Ustawy z dnia 29 stycznia 2004 r. Prawo zamówień publicznych (Dz. U. z 2015r. poz. 2164) Zamawiający wezwie wykonawcę, którego oferta została najwyżej oceniona, do złożenia w wyznaczonym terminie aktualnych na dzień złożenia </w:t>
      </w:r>
      <w:r>
        <w:rPr>
          <w:rFonts w:cs="Times New Roman"/>
          <w:sz w:val="24"/>
          <w:szCs w:val="24"/>
        </w:rPr>
        <w:lastRenderedPageBreak/>
        <w:t xml:space="preserve">oświadczeń i dokumentów potwierdzających okoliczności o których mowa w art. 25 ust. 1 Ustawy z dnia 29 stycznia 2004 r. Prawo zamówień publicznych (Dz. U. z 2015r. </w:t>
      </w:r>
      <w:r w:rsidRPr="008136DD">
        <w:rPr>
          <w:rFonts w:cs="Times New Roman"/>
          <w:sz w:val="24"/>
          <w:szCs w:val="24"/>
        </w:rPr>
        <w:t>poz. 2164):</w:t>
      </w:r>
    </w:p>
    <w:p w:rsidR="001C3328" w:rsidRDefault="001C3328" w:rsidP="000F5B7F">
      <w:pPr>
        <w:pStyle w:val="Akapitzlist"/>
        <w:numPr>
          <w:ilvl w:val="0"/>
          <w:numId w:val="11"/>
        </w:numPr>
        <w:autoSpaceDN w:val="0"/>
        <w:spacing w:after="0" w:line="360" w:lineRule="auto"/>
        <w:ind w:left="1077" w:hanging="357"/>
        <w:textAlignment w:val="baseline"/>
        <w:rPr>
          <w:rFonts w:cs="Times New Roman"/>
          <w:sz w:val="24"/>
          <w:szCs w:val="24"/>
        </w:rPr>
      </w:pPr>
      <w:r w:rsidRPr="008136DD">
        <w:rPr>
          <w:rFonts w:cs="Times New Roman"/>
          <w:b/>
          <w:bCs/>
          <w:sz w:val="24"/>
          <w:szCs w:val="24"/>
        </w:rPr>
        <w:t>Koncesję</w:t>
      </w:r>
      <w:r w:rsidRPr="008136DD">
        <w:rPr>
          <w:rFonts w:cs="Times New Roman"/>
          <w:bCs/>
          <w:sz w:val="24"/>
          <w:szCs w:val="24"/>
        </w:rPr>
        <w:t xml:space="preserve"> </w:t>
      </w:r>
      <w:r w:rsidRPr="008136DD">
        <w:rPr>
          <w:rFonts w:cs="Times New Roman"/>
          <w:b/>
          <w:bCs/>
          <w:sz w:val="24"/>
          <w:szCs w:val="24"/>
        </w:rPr>
        <w:t>na świadczenie usług ochrony fizycznej osób i mienia</w:t>
      </w:r>
      <w:r w:rsidRPr="008136DD">
        <w:rPr>
          <w:rFonts w:cs="Times New Roman"/>
          <w:bCs/>
          <w:sz w:val="24"/>
          <w:szCs w:val="24"/>
        </w:rPr>
        <w:t xml:space="preserve"> uzyskane zgodnie z </w:t>
      </w:r>
      <w:r w:rsidRPr="008136DD">
        <w:rPr>
          <w:rFonts w:cs="Times New Roman"/>
          <w:sz w:val="24"/>
          <w:szCs w:val="24"/>
        </w:rPr>
        <w:t xml:space="preserve">Ustawą </w:t>
      </w:r>
      <w:r w:rsidRPr="008136DD">
        <w:rPr>
          <w:rFonts w:cs="Times New Roman"/>
          <w:sz w:val="24"/>
          <w:szCs w:val="24"/>
          <w:lang w:eastAsia="pl-PL"/>
        </w:rPr>
        <w:t>z dnia 22 sierpnia 1997r. o ochronie osób i mienia (Dz. U. z 2016r. poz. 1432).</w:t>
      </w:r>
    </w:p>
    <w:p w:rsidR="001C3328" w:rsidRPr="000F5B7F" w:rsidRDefault="001C3328" w:rsidP="008136DD">
      <w:pPr>
        <w:pStyle w:val="Akapitzlist"/>
        <w:numPr>
          <w:ilvl w:val="0"/>
          <w:numId w:val="11"/>
        </w:numPr>
        <w:autoSpaceDN w:val="0"/>
        <w:spacing w:line="360" w:lineRule="auto"/>
        <w:textAlignment w:val="baseline"/>
        <w:rPr>
          <w:rFonts w:cs="Times New Roman"/>
          <w:sz w:val="24"/>
          <w:szCs w:val="24"/>
        </w:rPr>
      </w:pPr>
      <w:r w:rsidRPr="008136DD">
        <w:rPr>
          <w:rFonts w:cs="Times New Roman"/>
          <w:bCs/>
          <w:sz w:val="24"/>
          <w:szCs w:val="24"/>
        </w:rPr>
        <w:t>W przypadku, gdy Zamawiający jest podmiotem na rzecz którego usługi wskazane w wykazie zostały wcześniej wykonane, Wykonawca nie ma obowiązku przedkładania dowodów.</w:t>
      </w:r>
    </w:p>
    <w:p w:rsidR="001C3328" w:rsidRPr="000F5B7F" w:rsidRDefault="001C3328" w:rsidP="000F5B7F">
      <w:pPr>
        <w:pStyle w:val="Akapitzlist"/>
        <w:numPr>
          <w:ilvl w:val="0"/>
          <w:numId w:val="11"/>
        </w:numPr>
        <w:autoSpaceDN w:val="0"/>
        <w:spacing w:after="0" w:line="360" w:lineRule="auto"/>
        <w:ind w:left="1077" w:hanging="357"/>
        <w:textAlignment w:val="baseline"/>
        <w:rPr>
          <w:rFonts w:cs="Times New Roman"/>
          <w:sz w:val="24"/>
          <w:szCs w:val="24"/>
        </w:rPr>
      </w:pPr>
      <w:r w:rsidRPr="000F5B7F">
        <w:rPr>
          <w:rFonts w:cs="Times New Roman"/>
          <w:b/>
          <w:sz w:val="24"/>
          <w:szCs w:val="24"/>
        </w:rPr>
        <w:t xml:space="preserve">Wykaz </w:t>
      </w:r>
      <w:r w:rsidRPr="000F5B7F">
        <w:rPr>
          <w:rFonts w:cs="Times New Roman"/>
          <w:sz w:val="24"/>
          <w:szCs w:val="24"/>
        </w:rPr>
        <w:t>osób, które będą uczestniczy</w:t>
      </w:r>
      <w:r w:rsidR="000F5B7F">
        <w:rPr>
          <w:rFonts w:cs="Times New Roman"/>
          <w:sz w:val="24"/>
          <w:szCs w:val="24"/>
        </w:rPr>
        <w:t>ć w wykonywaniu zamówienia wraz</w:t>
      </w:r>
      <w:r w:rsidRPr="000F5B7F">
        <w:rPr>
          <w:rFonts w:cs="Times New Roman"/>
          <w:b/>
          <w:sz w:val="24"/>
          <w:szCs w:val="24"/>
        </w:rPr>
        <w:t xml:space="preserve"> </w:t>
      </w:r>
      <w:r w:rsidRPr="000F5B7F">
        <w:rPr>
          <w:rFonts w:cs="Times New Roman"/>
          <w:sz w:val="24"/>
          <w:szCs w:val="24"/>
        </w:rPr>
        <w:t xml:space="preserve">z posiadanymi wymaganymi uprawnieniami – </w:t>
      </w:r>
      <w:r w:rsidRPr="000F5B7F">
        <w:rPr>
          <w:rFonts w:cs="Times New Roman"/>
          <w:b/>
          <w:sz w:val="24"/>
          <w:szCs w:val="24"/>
        </w:rPr>
        <w:t>ZAŁĄCZNIK NR 6 do SIWZ.</w:t>
      </w:r>
    </w:p>
    <w:p w:rsidR="001C3328" w:rsidRPr="000F5B7F" w:rsidRDefault="001C3328" w:rsidP="000F5B7F">
      <w:pPr>
        <w:pStyle w:val="Akapitzlist"/>
        <w:numPr>
          <w:ilvl w:val="0"/>
          <w:numId w:val="11"/>
        </w:numPr>
        <w:autoSpaceDN w:val="0"/>
        <w:spacing w:after="0" w:line="360" w:lineRule="auto"/>
        <w:ind w:left="1077" w:hanging="357"/>
        <w:textAlignment w:val="baseline"/>
        <w:rPr>
          <w:rStyle w:val="fadtext"/>
          <w:rFonts w:cs="Times New Roman"/>
          <w:sz w:val="24"/>
          <w:szCs w:val="24"/>
        </w:rPr>
      </w:pPr>
      <w:r w:rsidRPr="000F5B7F">
        <w:rPr>
          <w:rStyle w:val="fadtext"/>
          <w:sz w:val="24"/>
          <w:szCs w:val="24"/>
        </w:rPr>
        <w:t xml:space="preserve">Zamawiający na potwierdzenie posiadania zdolności technicznej lub zawodowej wymaga złożenia przez wykonawcę pisemnego zobowiązania podmiotów do oddania do dyspozycji niezbędnych zasobów na potrzeby realizacji zamówienia, jeżeli Wykonawca polega na zdolnościach technicznych lub zawodowych innych podmiotów, niezależnie od charakteru prawnego łączących go z nimi stosunków - wzór </w:t>
      </w:r>
      <w:r w:rsidRPr="000F5B7F">
        <w:rPr>
          <w:rStyle w:val="fadtext"/>
          <w:b/>
          <w:sz w:val="24"/>
          <w:szCs w:val="24"/>
        </w:rPr>
        <w:t>ZAŁĄCZNIK NR 9 DO SIWZ</w:t>
      </w:r>
      <w:r w:rsidRPr="000F5B7F">
        <w:rPr>
          <w:rStyle w:val="fadtext"/>
          <w:sz w:val="24"/>
          <w:szCs w:val="24"/>
        </w:rPr>
        <w:t xml:space="preserve">. </w:t>
      </w:r>
    </w:p>
    <w:p w:rsidR="001C3328" w:rsidRDefault="001C3328" w:rsidP="000F5B7F">
      <w:pPr>
        <w:pStyle w:val="Akapitzlist"/>
        <w:numPr>
          <w:ilvl w:val="0"/>
          <w:numId w:val="11"/>
        </w:numPr>
        <w:autoSpaceDN w:val="0"/>
        <w:spacing w:after="0" w:line="360" w:lineRule="auto"/>
        <w:ind w:left="1077" w:hanging="357"/>
        <w:textAlignment w:val="baseline"/>
        <w:rPr>
          <w:rFonts w:cs="Times New Roman"/>
          <w:sz w:val="24"/>
          <w:szCs w:val="24"/>
        </w:rPr>
      </w:pPr>
      <w:r w:rsidRPr="000F5B7F">
        <w:rPr>
          <w:rFonts w:cs="Times New Roman"/>
          <w:b/>
          <w:sz w:val="24"/>
          <w:szCs w:val="24"/>
        </w:rPr>
        <w:t>Opłaconą polisę</w:t>
      </w:r>
      <w:r w:rsidRPr="000F5B7F">
        <w:rPr>
          <w:rFonts w:cs="Times New Roman"/>
          <w:sz w:val="24"/>
          <w:szCs w:val="24"/>
        </w:rPr>
        <w:t xml:space="preserve"> na kwotę co najmniej 1.000.000 PLN, a w przypadku jej braku inny dokument potwierdzający, że wykonawca jest ubezpieczony od odpowiedzialności cywilnej w zakresie prowadzonej działalności związanej z przedmiotem zamówienia. </w:t>
      </w:r>
    </w:p>
    <w:p w:rsidR="001C3328" w:rsidRDefault="001C3328" w:rsidP="000F5B7F">
      <w:pPr>
        <w:pStyle w:val="Akapitzlist"/>
        <w:numPr>
          <w:ilvl w:val="0"/>
          <w:numId w:val="11"/>
        </w:numPr>
        <w:autoSpaceDN w:val="0"/>
        <w:spacing w:after="0" w:line="360" w:lineRule="auto"/>
        <w:ind w:left="1077" w:hanging="357"/>
        <w:textAlignment w:val="baseline"/>
        <w:rPr>
          <w:rFonts w:cs="Times New Roman"/>
          <w:sz w:val="24"/>
          <w:szCs w:val="24"/>
        </w:rPr>
      </w:pPr>
      <w:r w:rsidRPr="000F5B7F">
        <w:rPr>
          <w:rFonts w:cs="Times New Roman"/>
          <w:b/>
          <w:sz w:val="24"/>
          <w:szCs w:val="24"/>
        </w:rPr>
        <w:t>Aktualny odpis</w:t>
      </w:r>
      <w:r w:rsidRPr="000F5B7F">
        <w:rPr>
          <w:rFonts w:cs="Times New Roman"/>
          <w:sz w:val="24"/>
          <w:szCs w:val="24"/>
        </w:rPr>
        <w:t xml:space="preserve"> z właściwego rejestru lub z centralnej ewidencji i informacji o działalności gospodarczej, jeżeli odrębne przepisy wymagają wpisu do rejestru lub ewidencji, w celu wykazania braku podstaw do wykluczenia w oparciu o art. 24 ust. 5 pkt1 Ustawy z dnia 29 stycznia 2004 r. Prawo zamówień publicznych (Dz. U. z 2015r. poz. 2164), wystawionego nie wcześniej niż 6 miesięcy przed upływem terminu składania oferty,</w:t>
      </w:r>
    </w:p>
    <w:p w:rsidR="001C3328" w:rsidRDefault="001C3328" w:rsidP="000F5B7F">
      <w:pPr>
        <w:pStyle w:val="Akapitzlist"/>
        <w:numPr>
          <w:ilvl w:val="0"/>
          <w:numId w:val="11"/>
        </w:numPr>
        <w:autoSpaceDN w:val="0"/>
        <w:spacing w:after="0" w:line="360" w:lineRule="auto"/>
        <w:ind w:left="1077" w:hanging="357"/>
        <w:textAlignment w:val="baseline"/>
        <w:rPr>
          <w:rFonts w:cs="Times New Roman"/>
          <w:sz w:val="24"/>
          <w:szCs w:val="24"/>
        </w:rPr>
      </w:pPr>
      <w:r w:rsidRPr="000F5B7F">
        <w:rPr>
          <w:rFonts w:cs="Times New Roman"/>
          <w:b/>
          <w:bCs/>
          <w:sz w:val="24"/>
          <w:szCs w:val="24"/>
        </w:rPr>
        <w:t xml:space="preserve">Aktualna informacja z Krajowego Rejestru Karnego </w:t>
      </w:r>
      <w:r w:rsidRPr="000F5B7F">
        <w:rPr>
          <w:rFonts w:cs="Times New Roman"/>
          <w:bCs/>
          <w:sz w:val="24"/>
          <w:szCs w:val="24"/>
        </w:rPr>
        <w:t>w zakresie określonym w art. 24 ust. 1 pkt 21 Ustawy</w:t>
      </w:r>
      <w:r w:rsidRPr="000F5B7F">
        <w:rPr>
          <w:rFonts w:cs="Times New Roman"/>
          <w:sz w:val="24"/>
          <w:szCs w:val="24"/>
        </w:rPr>
        <w:t xml:space="preserve"> z dnia 29 stycznia 2004 r. Prawo zamówień publicznych (Dz. U. z 2015r. poz. 2164): wystawiona nie wcześniej niż 6 miesięcy przed upływem terminu składania wniosków o dopuszczenie do udziału w postępowaniu o udzielenie zamówienia albo składania ofert,</w:t>
      </w:r>
    </w:p>
    <w:p w:rsidR="001C3328" w:rsidRDefault="006C34D0" w:rsidP="000F5B7F">
      <w:pPr>
        <w:pStyle w:val="Akapitzlist"/>
        <w:numPr>
          <w:ilvl w:val="0"/>
          <w:numId w:val="11"/>
        </w:numPr>
        <w:autoSpaceDN w:val="0"/>
        <w:spacing w:after="0" w:line="360" w:lineRule="auto"/>
        <w:ind w:left="1077" w:hanging="357"/>
        <w:textAlignment w:val="baseline"/>
        <w:rPr>
          <w:rFonts w:cs="Times New Roman"/>
          <w:sz w:val="24"/>
          <w:szCs w:val="24"/>
        </w:rPr>
      </w:pPr>
      <w:r w:rsidRPr="000F5B7F">
        <w:rPr>
          <w:rFonts w:cs="Times New Roman"/>
          <w:b/>
          <w:bCs/>
          <w:sz w:val="24"/>
          <w:szCs w:val="24"/>
        </w:rPr>
        <w:lastRenderedPageBreak/>
        <w:t>A</w:t>
      </w:r>
      <w:r w:rsidR="001C3328" w:rsidRPr="000F5B7F">
        <w:rPr>
          <w:rFonts w:cs="Times New Roman"/>
          <w:b/>
          <w:bCs/>
          <w:sz w:val="24"/>
          <w:szCs w:val="24"/>
        </w:rPr>
        <w:t>ktualne zaświadczenia właściwego naczelnika urzędu skarbowego</w:t>
      </w:r>
      <w:r w:rsidR="001C3328" w:rsidRPr="000F5B7F">
        <w:rPr>
          <w:rFonts w:cs="Times New Roman"/>
          <w:sz w:val="24"/>
          <w:szCs w:val="24"/>
        </w:rPr>
        <w:t xml:space="preserve">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1C3328" w:rsidRPr="000F5B7F" w:rsidRDefault="006C34D0" w:rsidP="000F5B7F">
      <w:pPr>
        <w:pStyle w:val="Akapitzlist"/>
        <w:numPr>
          <w:ilvl w:val="0"/>
          <w:numId w:val="11"/>
        </w:numPr>
        <w:autoSpaceDN w:val="0"/>
        <w:spacing w:after="0" w:line="360" w:lineRule="auto"/>
        <w:ind w:left="1077" w:hanging="357"/>
        <w:textAlignment w:val="baseline"/>
        <w:rPr>
          <w:rFonts w:cs="Times New Roman"/>
          <w:sz w:val="24"/>
          <w:szCs w:val="24"/>
        </w:rPr>
      </w:pPr>
      <w:r w:rsidRPr="000F5B7F">
        <w:rPr>
          <w:rFonts w:cs="Times New Roman"/>
          <w:b/>
          <w:bCs/>
          <w:sz w:val="24"/>
          <w:szCs w:val="24"/>
        </w:rPr>
        <w:t>A</w:t>
      </w:r>
      <w:r w:rsidR="001C3328" w:rsidRPr="000F5B7F">
        <w:rPr>
          <w:rFonts w:cs="Times New Roman"/>
          <w:b/>
          <w:bCs/>
          <w:sz w:val="24"/>
          <w:szCs w:val="24"/>
        </w:rPr>
        <w:t>ktualne zaświadczenie właściwego oddziału Zakładu Ubezpieczeń Społecznych lub Kasy Rolniczego Ubezpieczenia Społecznego</w:t>
      </w:r>
      <w:r w:rsidR="001C3328" w:rsidRPr="000F5B7F">
        <w:rPr>
          <w:rFonts w:cs="Times New Roman"/>
          <w:sz w:val="24"/>
          <w:szCs w:val="24"/>
        </w:rPr>
        <w:t xml:space="preserve">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1C3328" w:rsidRPr="006C34D0" w:rsidRDefault="001C3328" w:rsidP="006C34D0">
      <w:pPr>
        <w:pStyle w:val="Akapitzlist"/>
        <w:numPr>
          <w:ilvl w:val="0"/>
          <w:numId w:val="1"/>
        </w:numPr>
        <w:autoSpaceDN w:val="0"/>
        <w:spacing w:after="0" w:line="360" w:lineRule="auto"/>
        <w:textAlignment w:val="baseline"/>
        <w:rPr>
          <w:rFonts w:cs="Times New Roman"/>
          <w:b/>
          <w:sz w:val="24"/>
          <w:szCs w:val="24"/>
        </w:rPr>
      </w:pPr>
      <w:r w:rsidRPr="006C34D0">
        <w:rPr>
          <w:rFonts w:cs="Times New Roman"/>
          <w:sz w:val="24"/>
          <w:szCs w:val="24"/>
        </w:rPr>
        <w:t>Wykonawca powołujący się przy wykazaniu spełnienia warunków udziału w postępowaniu na potencjał innych podmiotów, które będą brały udział w realizacji części zamówienia, przedkłada także dokumenty określone powyżej dotyczące tego podmiotu.</w:t>
      </w:r>
    </w:p>
    <w:p w:rsidR="001C3328" w:rsidRPr="006C34D0" w:rsidRDefault="001C3328" w:rsidP="006C34D0">
      <w:pPr>
        <w:pStyle w:val="Akapitzlist"/>
        <w:numPr>
          <w:ilvl w:val="0"/>
          <w:numId w:val="1"/>
        </w:numPr>
        <w:autoSpaceDN w:val="0"/>
        <w:spacing w:after="0" w:line="360" w:lineRule="auto"/>
        <w:textAlignment w:val="baseline"/>
        <w:rPr>
          <w:rFonts w:cs="Times New Roman"/>
          <w:b/>
          <w:sz w:val="24"/>
          <w:szCs w:val="24"/>
        </w:rPr>
      </w:pPr>
      <w:r w:rsidRPr="006C34D0">
        <w:rPr>
          <w:rFonts w:cs="Times New Roman"/>
          <w:b/>
          <w:sz w:val="24"/>
          <w:szCs w:val="24"/>
        </w:rPr>
        <w:t xml:space="preserve">Wykonawcy mający siedzibę lub miejsce zamieszkania poza terytorium Rzeczypospolitej Polskiej składają dokumenty na zasadach określonych w § 4 ust. 1 pkt 1, ust. 2-3 rozporządzenia Prezesa Rady Ministrów z dnia 19.02.2013 r. w sprawie rodzajów dokumentów, jakich może żądać zamawiający od wykonawcy, oraz form w jakich dokumenty te mogą być składane (Dz. U. z 2013, poz. 231 </w:t>
      </w:r>
      <w:proofErr w:type="spellStart"/>
      <w:r w:rsidRPr="006C34D0">
        <w:rPr>
          <w:rFonts w:cs="Times New Roman"/>
          <w:b/>
          <w:sz w:val="24"/>
          <w:szCs w:val="24"/>
        </w:rPr>
        <w:t>t.j</w:t>
      </w:r>
      <w:proofErr w:type="spellEnd"/>
      <w:r w:rsidRPr="006C34D0">
        <w:rPr>
          <w:rFonts w:cs="Times New Roman"/>
          <w:b/>
          <w:sz w:val="24"/>
          <w:szCs w:val="24"/>
        </w:rPr>
        <w:t>.) przedkładają:</w:t>
      </w:r>
    </w:p>
    <w:p w:rsidR="001C3328" w:rsidRDefault="001C3328" w:rsidP="001C3328">
      <w:pPr>
        <w:pStyle w:val="Akapitzlist"/>
        <w:numPr>
          <w:ilvl w:val="0"/>
          <w:numId w:val="4"/>
        </w:numPr>
        <w:tabs>
          <w:tab w:val="left" w:pos="0"/>
        </w:tabs>
        <w:suppressAutoHyphens w:val="0"/>
        <w:spacing w:after="0" w:line="360" w:lineRule="auto"/>
        <w:ind w:left="1434" w:hanging="357"/>
        <w:rPr>
          <w:rFonts w:cs="Times New Roman"/>
          <w:sz w:val="24"/>
          <w:szCs w:val="24"/>
        </w:rPr>
      </w:pPr>
      <w:r>
        <w:rPr>
          <w:rFonts w:cs="Times New Roman"/>
          <w:sz w:val="24"/>
          <w:szCs w:val="24"/>
        </w:rPr>
        <w:t>dokument lub dokumenty wystawione w kraju, w którym ma siedzibę lub miejsce zamieszkania, potwierdzające, że:</w:t>
      </w:r>
    </w:p>
    <w:p w:rsidR="001C3328" w:rsidRDefault="001C3328" w:rsidP="001C3328">
      <w:pPr>
        <w:pStyle w:val="Akapitzlist"/>
        <w:numPr>
          <w:ilvl w:val="0"/>
          <w:numId w:val="5"/>
        </w:numPr>
        <w:tabs>
          <w:tab w:val="left" w:pos="0"/>
        </w:tabs>
        <w:suppressAutoHyphens w:val="0"/>
        <w:spacing w:line="360" w:lineRule="auto"/>
        <w:rPr>
          <w:rFonts w:cs="Times New Roman"/>
          <w:sz w:val="24"/>
          <w:szCs w:val="24"/>
        </w:rPr>
      </w:pPr>
      <w:r>
        <w:rPr>
          <w:rFonts w:cs="Times New Roman"/>
          <w:sz w:val="24"/>
          <w:szCs w:val="24"/>
        </w:rPr>
        <w:t>nie otwarto jego likwidacji ani nie ogłoszono upadłości wystawione nie wcześniej niż 6 miesięcy przed upływem terminu składania ofert,</w:t>
      </w:r>
    </w:p>
    <w:p w:rsidR="001C3328" w:rsidRDefault="001C3328" w:rsidP="001C3328">
      <w:pPr>
        <w:pStyle w:val="Akapitzlist"/>
        <w:numPr>
          <w:ilvl w:val="0"/>
          <w:numId w:val="5"/>
        </w:numPr>
        <w:tabs>
          <w:tab w:val="left" w:pos="0"/>
        </w:tabs>
        <w:suppressAutoHyphens w:val="0"/>
        <w:spacing w:after="0" w:line="360" w:lineRule="auto"/>
        <w:ind w:left="2154" w:hanging="357"/>
        <w:rPr>
          <w:rFonts w:cs="Times New Roman"/>
          <w:sz w:val="24"/>
          <w:szCs w:val="24"/>
        </w:rPr>
      </w:pPr>
      <w:r>
        <w:rPr>
          <w:rFonts w:cs="Times New Roman"/>
          <w:sz w:val="24"/>
          <w:szCs w:val="24"/>
        </w:rPr>
        <w:t>nie orzeczono wobec niego zakazu ubiegania się o zamówienie wystawione nie wcześniej niż 6 miesięcy przed upływem terminu składania ofert,</w:t>
      </w:r>
    </w:p>
    <w:p w:rsidR="001C3328" w:rsidRDefault="001C3328" w:rsidP="001C3328">
      <w:pPr>
        <w:pStyle w:val="Akapitzlist"/>
        <w:numPr>
          <w:ilvl w:val="0"/>
          <w:numId w:val="5"/>
        </w:numPr>
        <w:tabs>
          <w:tab w:val="left" w:pos="0"/>
        </w:tabs>
        <w:suppressAutoHyphens w:val="0"/>
        <w:spacing w:after="0" w:line="360" w:lineRule="auto"/>
        <w:ind w:left="2154" w:hanging="357"/>
        <w:rPr>
          <w:rFonts w:cs="Times New Roman"/>
          <w:sz w:val="24"/>
          <w:szCs w:val="24"/>
        </w:rPr>
      </w:pPr>
      <w:r>
        <w:rPr>
          <w:rFonts w:cs="Times New Roman"/>
          <w:sz w:val="24"/>
          <w:szCs w:val="24"/>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w:t>
      </w:r>
      <w:r>
        <w:rPr>
          <w:rFonts w:cs="Times New Roman"/>
          <w:sz w:val="24"/>
          <w:szCs w:val="24"/>
        </w:rPr>
        <w:lastRenderedPageBreak/>
        <w:t>wystawione nie wcześniej niż 3 miesiące przed upływem terminu składania ofert,</w:t>
      </w:r>
    </w:p>
    <w:p w:rsidR="001C3328" w:rsidRDefault="001C3328" w:rsidP="001C3328">
      <w:pPr>
        <w:pStyle w:val="Akapitzlist"/>
        <w:numPr>
          <w:ilvl w:val="0"/>
          <w:numId w:val="4"/>
        </w:numPr>
        <w:tabs>
          <w:tab w:val="left" w:pos="0"/>
        </w:tabs>
        <w:suppressAutoHyphens w:val="0"/>
        <w:spacing w:after="0" w:line="360" w:lineRule="auto"/>
        <w:ind w:left="1434" w:hanging="357"/>
        <w:rPr>
          <w:rFonts w:cs="Times New Roman"/>
          <w:sz w:val="24"/>
          <w:szCs w:val="24"/>
        </w:rPr>
      </w:pPr>
      <w:r>
        <w:rPr>
          <w:rFonts w:cs="Times New Roman"/>
          <w:sz w:val="24"/>
          <w:szCs w:val="24"/>
        </w:rPr>
        <w:t>zaświadczenie właściwego organu sądowego lub administracyjnego miejsca zamieszkania albo zamieszkania osoby, której dokumenty dotyczą, w zakresie określonym w art. 24 ust. 1 pkt 21 Ustawy z dnia 29 stycznia 2004 r. Prawo zamówień publicznych (Dz. U. z 2015r. poz. 2164),  wystawione nie wcześniej niż 6 miesięcy przed upływem terminu składania ofert,</w:t>
      </w:r>
    </w:p>
    <w:p w:rsidR="001C3328" w:rsidRDefault="001C3328" w:rsidP="001C3328">
      <w:pPr>
        <w:pStyle w:val="Akapitzlist"/>
        <w:numPr>
          <w:ilvl w:val="0"/>
          <w:numId w:val="6"/>
        </w:numPr>
        <w:tabs>
          <w:tab w:val="left" w:pos="0"/>
        </w:tabs>
        <w:suppressAutoHyphens w:val="0"/>
        <w:spacing w:after="0" w:line="360" w:lineRule="auto"/>
        <w:ind w:left="1434" w:hanging="357"/>
        <w:rPr>
          <w:rFonts w:cs="Times New Roman"/>
          <w:sz w:val="24"/>
          <w:szCs w:val="24"/>
        </w:rPr>
      </w:pPr>
      <w:r>
        <w:rPr>
          <w:rFonts w:cs="Times New Roman"/>
          <w:sz w:val="24"/>
          <w:szCs w:val="24"/>
        </w:rPr>
        <w:t>albo dokument zawierający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jeżeli w kraju miejsca zamieszkania osoby lub w kraju, w którym wykonawca ma siedzibę lub miejsce zamieszkania nie wydaje się powyższych dokumentów.</w:t>
      </w:r>
    </w:p>
    <w:p w:rsidR="001C3328" w:rsidRDefault="001C3328" w:rsidP="006C34D0">
      <w:pPr>
        <w:pStyle w:val="Akapitzlist"/>
        <w:numPr>
          <w:ilvl w:val="0"/>
          <w:numId w:val="1"/>
        </w:numPr>
        <w:tabs>
          <w:tab w:val="left" w:pos="0"/>
        </w:tabs>
        <w:suppressAutoHyphens w:val="0"/>
        <w:spacing w:after="0" w:line="360" w:lineRule="auto"/>
        <w:rPr>
          <w:rFonts w:cs="Times New Roman"/>
          <w:sz w:val="24"/>
          <w:szCs w:val="24"/>
        </w:rPr>
      </w:pPr>
      <w:r w:rsidRPr="006C34D0">
        <w:rPr>
          <w:rFonts w:cs="Times New Roman"/>
          <w:sz w:val="24"/>
          <w:szCs w:val="24"/>
        </w:rPr>
        <w:t>Dokumenty są składane w oryginale lub kopii poświadczonej za zgodność z oryginałem przez Wykonawcę.</w:t>
      </w:r>
    </w:p>
    <w:p w:rsidR="001C3328" w:rsidRDefault="001C3328" w:rsidP="006C34D0">
      <w:pPr>
        <w:pStyle w:val="Akapitzlist"/>
        <w:numPr>
          <w:ilvl w:val="0"/>
          <w:numId w:val="1"/>
        </w:numPr>
        <w:tabs>
          <w:tab w:val="left" w:pos="0"/>
        </w:tabs>
        <w:suppressAutoHyphens w:val="0"/>
        <w:spacing w:after="0" w:line="360" w:lineRule="auto"/>
        <w:rPr>
          <w:rFonts w:cs="Times New Roman"/>
          <w:sz w:val="24"/>
          <w:szCs w:val="24"/>
        </w:rPr>
      </w:pPr>
      <w:r w:rsidRPr="006C34D0">
        <w:rPr>
          <w:rFonts w:cs="Times New Roman"/>
          <w:sz w:val="24"/>
          <w:szCs w:val="24"/>
        </w:rPr>
        <w:t>Zamawiający żąda przedstawienia oryginału lub notarialnie poświadczonej kopii dokumentu wyłącznie wtedy, gdy złożona kopia dokumentu będzie nieczytelna lub będzie budziła wątpliwości co do jej prawdziwości.</w:t>
      </w:r>
    </w:p>
    <w:p w:rsidR="001C3328" w:rsidRDefault="001C3328" w:rsidP="006C34D0">
      <w:pPr>
        <w:pStyle w:val="Akapitzlist"/>
        <w:numPr>
          <w:ilvl w:val="0"/>
          <w:numId w:val="1"/>
        </w:numPr>
        <w:tabs>
          <w:tab w:val="left" w:pos="0"/>
        </w:tabs>
        <w:suppressAutoHyphens w:val="0"/>
        <w:spacing w:after="0" w:line="360" w:lineRule="auto"/>
        <w:rPr>
          <w:rFonts w:cs="Times New Roman"/>
          <w:sz w:val="24"/>
          <w:szCs w:val="24"/>
        </w:rPr>
      </w:pPr>
      <w:r w:rsidRPr="006C34D0">
        <w:rPr>
          <w:rFonts w:cs="Times New Roman"/>
          <w:sz w:val="24"/>
          <w:szCs w:val="24"/>
        </w:rPr>
        <w:t>Dokumenty sporządzone w języku obcym są składane wraz z tłumaczeniem na język polski.</w:t>
      </w:r>
    </w:p>
    <w:p w:rsidR="001C3328" w:rsidRPr="006C34D0" w:rsidRDefault="001C3328" w:rsidP="006C34D0">
      <w:pPr>
        <w:pStyle w:val="Akapitzlist"/>
        <w:numPr>
          <w:ilvl w:val="0"/>
          <w:numId w:val="1"/>
        </w:numPr>
        <w:tabs>
          <w:tab w:val="left" w:pos="0"/>
        </w:tabs>
        <w:suppressAutoHyphens w:val="0"/>
        <w:spacing w:after="0" w:line="360" w:lineRule="auto"/>
        <w:rPr>
          <w:rFonts w:cs="Times New Roman"/>
          <w:sz w:val="24"/>
          <w:szCs w:val="24"/>
        </w:rPr>
      </w:pPr>
      <w:r w:rsidRPr="006C34D0">
        <w:rPr>
          <w:rFonts w:cs="Times New Roman"/>
          <w:sz w:val="24"/>
          <w:szCs w:val="24"/>
        </w:rPr>
        <w:t>W przypadku oferty składanej przez wykonawców wspólnie ubiegających się o udzielenie zamówienia publicznego, dokumenty potwierdzające, że wykonawca nie podlega wykluczeniu składa każdy z wykonawców oddzielnie.</w:t>
      </w:r>
    </w:p>
    <w:p w:rsidR="001C3328" w:rsidRPr="006C34D0" w:rsidRDefault="001C3328" w:rsidP="006C34D0">
      <w:pPr>
        <w:pStyle w:val="Akapitzlist"/>
        <w:numPr>
          <w:ilvl w:val="0"/>
          <w:numId w:val="1"/>
        </w:numPr>
        <w:tabs>
          <w:tab w:val="left" w:pos="0"/>
        </w:tabs>
        <w:suppressAutoHyphens w:val="0"/>
        <w:spacing w:after="0" w:line="360" w:lineRule="auto"/>
        <w:ind w:left="357" w:hanging="357"/>
        <w:rPr>
          <w:rFonts w:cs="Times New Roman"/>
          <w:sz w:val="24"/>
          <w:szCs w:val="24"/>
        </w:rPr>
      </w:pPr>
      <w:r>
        <w:rPr>
          <w:rFonts w:cs="Times New Roman"/>
          <w:sz w:val="24"/>
          <w:szCs w:val="24"/>
        </w:rPr>
        <w:t xml:space="preserve">Zamawiający wyklucza z postępowania o udzielenie zamówienia wykonawcę, który </w:t>
      </w:r>
      <w:r w:rsidRPr="006C34D0">
        <w:rPr>
          <w:rFonts w:cs="Times New Roman"/>
          <w:sz w:val="24"/>
          <w:szCs w:val="24"/>
        </w:rPr>
        <w:t xml:space="preserve">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w:t>
      </w:r>
      <w:r w:rsidRPr="006C34D0">
        <w:rPr>
          <w:rFonts w:cs="Times New Roman"/>
          <w:sz w:val="24"/>
          <w:szCs w:val="24"/>
        </w:rPr>
        <w:lastRenderedPageBreak/>
        <w:t>zawodowych w przyszłości oraz naprawił szkody powstałe w wyniku naruszenia obowiązków zawodowych lub zobowiązał się do ich naprawienia.</w:t>
      </w:r>
    </w:p>
    <w:p w:rsidR="001C3328" w:rsidRDefault="001C3328" w:rsidP="006C34D0">
      <w:pPr>
        <w:pStyle w:val="Akapitzlist"/>
        <w:numPr>
          <w:ilvl w:val="0"/>
          <w:numId w:val="1"/>
        </w:numPr>
        <w:tabs>
          <w:tab w:val="left" w:pos="0"/>
        </w:tabs>
        <w:suppressAutoHyphens w:val="0"/>
        <w:spacing w:after="0" w:line="360" w:lineRule="auto"/>
        <w:ind w:left="714" w:hanging="357"/>
        <w:rPr>
          <w:rFonts w:cs="Times New Roman"/>
          <w:sz w:val="24"/>
          <w:szCs w:val="24"/>
        </w:rPr>
      </w:pPr>
      <w:r>
        <w:rPr>
          <w:rFonts w:cs="Times New Roman"/>
          <w:sz w:val="24"/>
          <w:szCs w:val="24"/>
        </w:rPr>
        <w:t>Dokumenty dotyczące przynależności do tej samej grupy kapitałowej:</w:t>
      </w:r>
    </w:p>
    <w:p w:rsidR="001C3328" w:rsidRPr="006C34D0" w:rsidRDefault="001C3328" w:rsidP="006C34D0">
      <w:pPr>
        <w:pStyle w:val="Akapitzlist"/>
        <w:numPr>
          <w:ilvl w:val="0"/>
          <w:numId w:val="7"/>
        </w:numPr>
        <w:tabs>
          <w:tab w:val="left" w:pos="0"/>
        </w:tabs>
        <w:suppressAutoHyphens w:val="0"/>
        <w:spacing w:line="360" w:lineRule="auto"/>
        <w:rPr>
          <w:rFonts w:cs="Times New Roman"/>
          <w:sz w:val="24"/>
          <w:szCs w:val="24"/>
        </w:rPr>
      </w:pPr>
      <w:r>
        <w:rPr>
          <w:rFonts w:cs="Times New Roman"/>
          <w:sz w:val="24"/>
          <w:szCs w:val="24"/>
        </w:rPr>
        <w:t xml:space="preserve">lista podmiotów należących do tej samej grupy kapitałowej w rozumieniu ustawy z dnia 16 lutego 2007 r. o ochronie konkurencji i konsumentów albo informacji o tym, że nie należy do grupy kapitałowej o treści </w:t>
      </w:r>
      <w:r>
        <w:rPr>
          <w:rFonts w:cs="Times New Roman"/>
          <w:b/>
          <w:sz w:val="24"/>
          <w:szCs w:val="24"/>
        </w:rPr>
        <w:t>ZAŁĄCZNIKA NR 7 do SIWZ.</w:t>
      </w:r>
    </w:p>
    <w:p w:rsidR="001C3328" w:rsidRDefault="001C3328" w:rsidP="006C34D0">
      <w:pPr>
        <w:numPr>
          <w:ilvl w:val="0"/>
          <w:numId w:val="1"/>
        </w:numPr>
        <w:spacing w:after="0" w:line="360" w:lineRule="auto"/>
        <w:ind w:left="714" w:hanging="357"/>
        <w:rPr>
          <w:rFonts w:cs="Times New Roman"/>
          <w:sz w:val="24"/>
          <w:szCs w:val="24"/>
        </w:rPr>
      </w:pPr>
      <w:r>
        <w:rPr>
          <w:rFonts w:cs="Times New Roman"/>
          <w:sz w:val="24"/>
          <w:szCs w:val="24"/>
        </w:rPr>
        <w:t>Wykonawcy mogą wspólnie ubiegać się o udzielenie zamówienia z następującym zastrzeżeniem:</w:t>
      </w:r>
    </w:p>
    <w:p w:rsidR="001C3328" w:rsidRDefault="001C3328" w:rsidP="001C3328">
      <w:pPr>
        <w:numPr>
          <w:ilvl w:val="0"/>
          <w:numId w:val="8"/>
        </w:numPr>
        <w:spacing w:after="0" w:line="360" w:lineRule="auto"/>
        <w:rPr>
          <w:rFonts w:cs="Times New Roman"/>
          <w:sz w:val="24"/>
          <w:szCs w:val="24"/>
        </w:rPr>
      </w:pPr>
      <w:r>
        <w:rPr>
          <w:rFonts w:cs="Times New Roman"/>
          <w:sz w:val="24"/>
          <w:szCs w:val="24"/>
        </w:rPr>
        <w:t>Wykonawcy wspólnie ubiegający się o udzielenie zamówienia muszą ustanowić pełnomocnika (lidera) do reprezentowania ich w postępowaniu (lub reprezentowania w postępowaniu i zawarcia umowy). Stosowne pełnomocnictwo należy załączyć do oferty w formie oryginału lub kopii potwierdzonej za zgodność z oryginałem przez notariusza,</w:t>
      </w:r>
    </w:p>
    <w:p w:rsidR="001C3328" w:rsidRPr="006C34D0" w:rsidRDefault="001C3328" w:rsidP="006C34D0">
      <w:pPr>
        <w:numPr>
          <w:ilvl w:val="0"/>
          <w:numId w:val="8"/>
        </w:numPr>
        <w:spacing w:after="0" w:line="360" w:lineRule="auto"/>
        <w:rPr>
          <w:rFonts w:cs="Times New Roman"/>
          <w:sz w:val="24"/>
          <w:szCs w:val="24"/>
        </w:rPr>
      </w:pPr>
      <w:r>
        <w:rPr>
          <w:rFonts w:cs="Times New Roman"/>
          <w:sz w:val="24"/>
          <w:szCs w:val="24"/>
        </w:rPr>
        <w:t>pełnomocnictwo, o którym mowa powyżej musi precyzować zakres umocowania i wskazywać pełnomocnika,</w:t>
      </w:r>
    </w:p>
    <w:p w:rsidR="001C3328" w:rsidRDefault="001C3328" w:rsidP="001C3328">
      <w:pPr>
        <w:pStyle w:val="Akapitzlist"/>
        <w:tabs>
          <w:tab w:val="left" w:pos="0"/>
        </w:tabs>
        <w:suppressAutoHyphens w:val="0"/>
        <w:spacing w:line="360" w:lineRule="auto"/>
        <w:ind w:left="0"/>
        <w:rPr>
          <w:rFonts w:cs="Times New Roman"/>
          <w:sz w:val="24"/>
          <w:szCs w:val="24"/>
        </w:rPr>
      </w:pPr>
      <w:r>
        <w:rPr>
          <w:rFonts w:cs="Times New Roman"/>
          <w:b/>
          <w:sz w:val="24"/>
          <w:szCs w:val="24"/>
        </w:rPr>
        <w:t>UWAGA!</w:t>
      </w:r>
      <w:r>
        <w:rPr>
          <w:rFonts w:cs="Times New Roman"/>
          <w:sz w:val="24"/>
          <w:szCs w:val="24"/>
        </w:rPr>
        <w:t xml:space="preserve"> W przypadku, gdy sposób reprezentacji nie jest określony w dokumentach rejestrowych zamawiający będzie stosował odpowiednio przepisy Kodeksu spółek handlowych lub Kodeksu cywilnego dotyczące sposobu reprezentacji.</w:t>
      </w:r>
    </w:p>
    <w:p w:rsidR="001C3328" w:rsidRDefault="001C3328" w:rsidP="001C3328">
      <w:pPr>
        <w:pStyle w:val="Akapitzlist"/>
        <w:tabs>
          <w:tab w:val="left" w:pos="0"/>
        </w:tabs>
        <w:suppressAutoHyphens w:val="0"/>
        <w:spacing w:line="360" w:lineRule="auto"/>
        <w:ind w:left="0"/>
        <w:rPr>
          <w:rFonts w:cs="Times New Roman"/>
          <w:sz w:val="24"/>
          <w:szCs w:val="24"/>
        </w:rPr>
      </w:pPr>
      <w:r>
        <w:rPr>
          <w:rFonts w:cs="Times New Roman"/>
          <w:b/>
          <w:sz w:val="24"/>
          <w:szCs w:val="24"/>
        </w:rPr>
        <w:t>UWAGA!</w:t>
      </w:r>
      <w:r>
        <w:rPr>
          <w:rFonts w:cs="Times New Roman"/>
          <w:sz w:val="24"/>
          <w:szCs w:val="24"/>
        </w:rPr>
        <w:t xml:space="preserve"> Podpis osoby/osób upoważnionej składany na dokumentach, o których mowa powyżej musi pozwalać na identyfikację jej imienia i nazwiska (np. będzie uzupełniony pieczątką imienną).</w:t>
      </w:r>
    </w:p>
    <w:p w:rsidR="001C3328" w:rsidRPr="001C3328" w:rsidRDefault="001C3328" w:rsidP="001C3328">
      <w:pPr>
        <w:spacing w:after="0" w:line="360" w:lineRule="auto"/>
        <w:rPr>
          <w:rFonts w:cs="Times New Roman"/>
          <w:sz w:val="24"/>
          <w:szCs w:val="24"/>
        </w:rPr>
      </w:pPr>
    </w:p>
    <w:p w:rsidR="001C3328" w:rsidRDefault="001C3328" w:rsidP="001C3328">
      <w:pPr>
        <w:autoSpaceDE w:val="0"/>
        <w:spacing w:after="0" w:line="360" w:lineRule="auto"/>
        <w:rPr>
          <w:rFonts w:cs="Times New Roman"/>
          <w:sz w:val="24"/>
          <w:szCs w:val="24"/>
        </w:rPr>
      </w:pPr>
    </w:p>
    <w:p w:rsidR="00CF2039" w:rsidRPr="001C3328" w:rsidRDefault="00CF2039" w:rsidP="001C3328">
      <w:pPr>
        <w:rPr>
          <w:rFonts w:cs="Times New Roman"/>
          <w:sz w:val="24"/>
          <w:szCs w:val="24"/>
        </w:rPr>
      </w:pPr>
    </w:p>
    <w:sectPr w:rsidR="00CF2039" w:rsidRPr="001C3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5B6A"/>
    <w:multiLevelType w:val="hybridMultilevel"/>
    <w:tmpl w:val="FEB072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5C5415C"/>
    <w:multiLevelType w:val="hybridMultilevel"/>
    <w:tmpl w:val="47C01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AA5D12"/>
    <w:multiLevelType w:val="hybridMultilevel"/>
    <w:tmpl w:val="FBA6CA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396E6B6F"/>
    <w:multiLevelType w:val="multilevel"/>
    <w:tmpl w:val="23640FFE"/>
    <w:lvl w:ilvl="0">
      <w:start w:val="1"/>
      <w:numFmt w:val="decimal"/>
      <w:lvlText w:val="%1."/>
      <w:lvlJc w:val="left"/>
      <w:pPr>
        <w:ind w:left="360" w:hanging="360"/>
      </w:pPr>
      <w:rPr>
        <w:b w:val="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4E62EB"/>
    <w:multiLevelType w:val="hybridMultilevel"/>
    <w:tmpl w:val="434E9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581CBF"/>
    <w:multiLevelType w:val="hybridMultilevel"/>
    <w:tmpl w:val="B7AA9F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5C3B7E05"/>
    <w:multiLevelType w:val="hybridMultilevel"/>
    <w:tmpl w:val="28081F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D44558E"/>
    <w:multiLevelType w:val="hybridMultilevel"/>
    <w:tmpl w:val="FE74494C"/>
    <w:lvl w:ilvl="0" w:tplc="59BC0EE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01710E2"/>
    <w:multiLevelType w:val="hybridMultilevel"/>
    <w:tmpl w:val="E6E0B32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698A1E75"/>
    <w:multiLevelType w:val="hybridMultilevel"/>
    <w:tmpl w:val="FBA6CA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7A672019"/>
    <w:multiLevelType w:val="hybridMultilevel"/>
    <w:tmpl w:val="74DA2966"/>
    <w:lvl w:ilvl="0" w:tplc="59BC0EE0">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10"/>
  </w:num>
  <w:num w:numId="3">
    <w:abstractNumId w:val="0"/>
  </w:num>
  <w:num w:numId="4">
    <w:abstractNumId w:val="5"/>
  </w:num>
  <w:num w:numId="5">
    <w:abstractNumId w:val="8"/>
  </w:num>
  <w:num w:numId="6">
    <w:abstractNumId w:val="6"/>
  </w:num>
  <w:num w:numId="7">
    <w:abstractNumId w:val="2"/>
  </w:num>
  <w:num w:numId="8">
    <w:abstractNumId w:val="9"/>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28"/>
    <w:rsid w:val="000F5B7F"/>
    <w:rsid w:val="001C3328"/>
    <w:rsid w:val="006C34D0"/>
    <w:rsid w:val="008136DD"/>
    <w:rsid w:val="0082683D"/>
    <w:rsid w:val="009469F0"/>
    <w:rsid w:val="00B47C3A"/>
    <w:rsid w:val="00BD5D17"/>
    <w:rsid w:val="00CF2039"/>
    <w:rsid w:val="00F95D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D65B"/>
  <w15:chartTrackingRefBased/>
  <w15:docId w15:val="{2C42C8A8-1128-4240-8F13-AA859897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3328"/>
    <w:pPr>
      <w:suppressAutoHyphens/>
      <w:spacing w:after="200" w:line="276" w:lineRule="auto"/>
      <w:jc w:val="both"/>
    </w:pPr>
    <w:rPr>
      <w:rFonts w:ascii="Times New Roman" w:eastAsia="Times New Roman" w:hAnsi="Times New Roman"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C3328"/>
    <w:pPr>
      <w:ind w:left="720"/>
    </w:pPr>
  </w:style>
  <w:style w:type="character" w:customStyle="1" w:styleId="fadtext">
    <w:name w:val="fad_text"/>
    <w:rsid w:val="001C3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1393</Words>
  <Characters>8360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4</cp:revision>
  <dcterms:created xsi:type="dcterms:W3CDTF">2016-11-23T15:41:00Z</dcterms:created>
  <dcterms:modified xsi:type="dcterms:W3CDTF">2016-11-23T17:05:00Z</dcterms:modified>
</cp:coreProperties>
</file>